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D4132C" w14:textId="77777777" w:rsidR="00BF2F1D" w:rsidRPr="00E77FBB" w:rsidRDefault="00CA5D55" w:rsidP="00E77FBB">
      <w:pPr>
        <w:bidi/>
        <w:jc w:val="center"/>
        <w:rPr>
          <w:rFonts w:cs="David"/>
          <w:b/>
          <w:sz w:val="22"/>
          <w:szCs w:val="22"/>
          <w:u w:val="single"/>
          <w:rtl/>
        </w:rPr>
      </w:pPr>
      <w:r w:rsidRPr="00E77FBB">
        <w:rPr>
          <w:noProof/>
          <w:sz w:val="22"/>
          <w:szCs w:val="22"/>
          <w:lang w:eastAsia="en-US"/>
        </w:rPr>
        <w:drawing>
          <wp:inline distT="0" distB="0" distL="0" distR="0" wp14:anchorId="0D982D23" wp14:editId="22083D8E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C6F14C" w14:textId="77777777" w:rsidR="00B06D9A" w:rsidRPr="00E77FBB" w:rsidRDefault="00B06D9A" w:rsidP="00E77FBB">
      <w:pPr>
        <w:bidi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bookmarkStart w:id="0" w:name="_Hlk164174038"/>
      <w:bookmarkStart w:id="1" w:name="_Hlk155179829"/>
      <w:r w:rsidRPr="00E77FBB">
        <w:rPr>
          <w:rFonts w:asciiTheme="minorHAnsi" w:hAnsiTheme="minorHAnsi" w:cstheme="minorHAnsi"/>
          <w:b/>
          <w:sz w:val="22"/>
          <w:szCs w:val="22"/>
          <w:u w:val="single"/>
        </w:rPr>
        <w:t xml:space="preserve">Public Tender </w:t>
      </w:r>
      <w:bookmarkStart w:id="2" w:name="_Hlk164165708"/>
      <w:r w:rsidRPr="00E77FBB">
        <w:rPr>
          <w:rFonts w:asciiTheme="minorHAnsi" w:hAnsiTheme="minorHAnsi" w:cstheme="minorHAnsi"/>
          <w:b/>
          <w:sz w:val="22"/>
          <w:szCs w:val="22"/>
          <w:u w:val="single"/>
        </w:rPr>
        <w:t>with Two-Stage Process</w:t>
      </w:r>
      <w:bookmarkEnd w:id="2"/>
      <w:r w:rsidRPr="00E77FBB">
        <w:rPr>
          <w:rFonts w:asciiTheme="minorHAnsi" w:hAnsiTheme="minorHAnsi" w:cstheme="minorHAnsi"/>
          <w:b/>
          <w:sz w:val="22"/>
          <w:szCs w:val="22"/>
          <w:u w:val="single"/>
        </w:rPr>
        <w:t xml:space="preserve"> No. 10/2024 </w:t>
      </w:r>
    </w:p>
    <w:p w14:paraId="03E536CB" w14:textId="7EF21971" w:rsidR="00B06D9A" w:rsidRPr="00E77FBB" w:rsidRDefault="00B06D9A" w:rsidP="00E77FBB">
      <w:pPr>
        <w:bidi/>
        <w:jc w:val="center"/>
        <w:rPr>
          <w:rFonts w:asciiTheme="minorHAnsi" w:hAnsiTheme="minorHAnsi" w:cstheme="minorHAnsi"/>
          <w:b/>
          <w:sz w:val="22"/>
          <w:szCs w:val="22"/>
          <w:u w:val="single"/>
          <w:rtl/>
        </w:rPr>
      </w:pPr>
      <w:r w:rsidRPr="00E77FBB">
        <w:rPr>
          <w:rFonts w:asciiTheme="minorHAnsi" w:hAnsiTheme="minorHAnsi" w:cstheme="minorHAnsi"/>
          <w:b/>
          <w:sz w:val="22"/>
          <w:szCs w:val="22"/>
          <w:u w:val="single"/>
        </w:rPr>
        <w:t>for the Supply of Inlays for Biometric Travel Documents</w:t>
      </w:r>
    </w:p>
    <w:p w14:paraId="3D8D1D7A" w14:textId="3E3248CC" w:rsidR="00966091" w:rsidRPr="00E77FBB" w:rsidRDefault="00B06D9A" w:rsidP="00E77FBB">
      <w:pPr>
        <w:pStyle w:val="2"/>
        <w:numPr>
          <w:ilvl w:val="0"/>
          <w:numId w:val="0"/>
        </w:numPr>
        <w:bidi w:val="0"/>
        <w:spacing w:line="240" w:lineRule="auto"/>
        <w:rPr>
          <w:rFonts w:asciiTheme="minorHAnsi" w:hAnsiTheme="minorHAnsi" w:cstheme="minorHAnsi"/>
          <w:szCs w:val="22"/>
        </w:rPr>
      </w:pPr>
      <w:bookmarkStart w:id="3" w:name="_Hlk142222663"/>
      <w:bookmarkStart w:id="4" w:name="_Toc141980192"/>
      <w:bookmarkEnd w:id="0"/>
      <w:r w:rsidRPr="00E77FBB">
        <w:rPr>
          <w:rFonts w:asciiTheme="minorHAnsi" w:hAnsiTheme="minorHAnsi" w:cstheme="minorHAnsi"/>
          <w:szCs w:val="22"/>
        </w:rPr>
        <w:t>The Population and Immigration Authority of the Israeli Ministry of Interior</w:t>
      </w:r>
      <w:bookmarkEnd w:id="3"/>
      <w:r w:rsidRPr="00E77FBB">
        <w:rPr>
          <w:rFonts w:asciiTheme="minorHAnsi" w:hAnsiTheme="minorHAnsi" w:cstheme="minorHAnsi"/>
          <w:szCs w:val="22"/>
        </w:rPr>
        <w:t xml:space="preserve"> hereby </w:t>
      </w:r>
      <w:r w:rsidR="00966091" w:rsidRPr="00E77FBB">
        <w:rPr>
          <w:rFonts w:asciiTheme="minorHAnsi" w:hAnsiTheme="minorHAnsi" w:cstheme="minorHAnsi"/>
          <w:szCs w:val="22"/>
        </w:rPr>
        <w:t>announces with respect to the above T</w:t>
      </w:r>
      <w:r w:rsidRPr="00E77FBB">
        <w:rPr>
          <w:rFonts w:asciiTheme="minorHAnsi" w:hAnsiTheme="minorHAnsi" w:cstheme="minorHAnsi"/>
          <w:szCs w:val="22"/>
        </w:rPr>
        <w:t xml:space="preserve">ender </w:t>
      </w:r>
      <w:r w:rsidR="00966091" w:rsidRPr="00E77FBB">
        <w:rPr>
          <w:rFonts w:asciiTheme="minorHAnsi" w:hAnsiTheme="minorHAnsi" w:cstheme="minorHAnsi"/>
          <w:szCs w:val="22"/>
        </w:rPr>
        <w:t>as follows:</w:t>
      </w:r>
    </w:p>
    <w:p w14:paraId="7B19D11A" w14:textId="636AD2B0" w:rsidR="00966091" w:rsidRPr="00E77FBB" w:rsidRDefault="00966091" w:rsidP="00E77FBB">
      <w:pPr>
        <w:pStyle w:val="2"/>
        <w:numPr>
          <w:ilvl w:val="0"/>
          <w:numId w:val="2"/>
        </w:numPr>
        <w:bidi w:val="0"/>
        <w:spacing w:line="240" w:lineRule="auto"/>
        <w:rPr>
          <w:rFonts w:asciiTheme="minorHAnsi" w:hAnsiTheme="minorHAnsi" w:cstheme="minorHAnsi"/>
          <w:b/>
          <w:bCs/>
          <w:szCs w:val="22"/>
        </w:rPr>
      </w:pPr>
      <w:bookmarkStart w:id="5" w:name="_Toc141980300"/>
      <w:bookmarkStart w:id="6" w:name="_Toc318224539"/>
      <w:bookmarkStart w:id="7" w:name="_Toc141980294"/>
      <w:bookmarkEnd w:id="1"/>
      <w:bookmarkEnd w:id="4"/>
      <w:r w:rsidRPr="00E77FBB">
        <w:rPr>
          <w:rFonts w:asciiTheme="minorHAnsi" w:hAnsiTheme="minorHAnsi" w:cstheme="minorHAnsi"/>
          <w:szCs w:val="22"/>
        </w:rPr>
        <w:t>R</w:t>
      </w:r>
      <w:r w:rsidR="007733CA" w:rsidRPr="00E77FBB">
        <w:rPr>
          <w:rFonts w:asciiTheme="minorHAnsi" w:hAnsiTheme="minorHAnsi" w:cstheme="minorHAnsi"/>
          <w:szCs w:val="22"/>
        </w:rPr>
        <w:t xml:space="preserve">equests for clarifications </w:t>
      </w:r>
      <w:r w:rsidRPr="00E77FBB">
        <w:rPr>
          <w:rFonts w:asciiTheme="minorHAnsi" w:hAnsiTheme="minorHAnsi" w:cstheme="minorHAnsi"/>
          <w:szCs w:val="22"/>
        </w:rPr>
        <w:t xml:space="preserve">can </w:t>
      </w:r>
      <w:r w:rsidR="007733CA" w:rsidRPr="00E77FBB">
        <w:rPr>
          <w:rFonts w:asciiTheme="minorHAnsi" w:hAnsiTheme="minorHAnsi" w:cstheme="minorHAnsi"/>
          <w:szCs w:val="22"/>
        </w:rPr>
        <w:t xml:space="preserve">be </w:t>
      </w:r>
      <w:r w:rsidRPr="00E77FBB">
        <w:rPr>
          <w:rFonts w:asciiTheme="minorHAnsi" w:hAnsiTheme="minorHAnsi" w:cstheme="minorHAnsi"/>
          <w:szCs w:val="22"/>
        </w:rPr>
        <w:t xml:space="preserve">sent by e-mail to </w:t>
      </w:r>
      <w:hyperlink r:id="rId8" w:history="1">
        <w:r w:rsidRPr="00E77FBB">
          <w:rPr>
            <w:rStyle w:val="Hyperlink"/>
            <w:szCs w:val="22"/>
          </w:rPr>
          <w:t>michrazim@piba.gov.il</w:t>
        </w:r>
      </w:hyperlink>
      <w:r w:rsidRPr="00E77FBB">
        <w:rPr>
          <w:rFonts w:asciiTheme="minorHAnsi" w:hAnsiTheme="minorHAnsi" w:cstheme="minorHAnsi"/>
          <w:szCs w:val="22"/>
        </w:rPr>
        <w:t xml:space="preserve"> </w:t>
      </w:r>
      <w:r w:rsidRPr="00E77FBB">
        <w:rPr>
          <w:rFonts w:asciiTheme="minorHAnsi" w:hAnsiTheme="minorHAnsi" w:cstheme="minorHAnsi"/>
          <w:b/>
          <w:bCs/>
          <w:szCs w:val="22"/>
        </w:rPr>
        <w:t xml:space="preserve">until May </w:t>
      </w:r>
      <w:r w:rsidR="00C61AA0">
        <w:rPr>
          <w:rFonts w:asciiTheme="minorHAnsi" w:hAnsiTheme="minorHAnsi" w:cstheme="minorHAnsi"/>
          <w:b/>
          <w:bCs/>
          <w:szCs w:val="22"/>
        </w:rPr>
        <w:t>27</w:t>
      </w:r>
      <w:r w:rsidRPr="00E77FBB">
        <w:rPr>
          <w:rFonts w:asciiTheme="minorHAnsi" w:hAnsiTheme="minorHAnsi" w:cstheme="minorHAnsi"/>
          <w:b/>
          <w:bCs/>
          <w:szCs w:val="22"/>
          <w:vertAlign w:val="superscript"/>
        </w:rPr>
        <w:t>th</w:t>
      </w:r>
      <w:r w:rsidRPr="00E77FBB">
        <w:rPr>
          <w:rFonts w:asciiTheme="minorHAnsi" w:hAnsiTheme="minorHAnsi" w:cstheme="minorHAnsi"/>
          <w:b/>
          <w:bCs/>
          <w:szCs w:val="22"/>
        </w:rPr>
        <w:t>, 2024.</w:t>
      </w:r>
    </w:p>
    <w:bookmarkEnd w:id="5"/>
    <w:bookmarkEnd w:id="6"/>
    <w:p w14:paraId="163FA945" w14:textId="577E09D4" w:rsidR="00966091" w:rsidRPr="00E77FBB" w:rsidRDefault="00966091" w:rsidP="00E77FBB">
      <w:pPr>
        <w:pStyle w:val="2"/>
        <w:numPr>
          <w:ilvl w:val="0"/>
          <w:numId w:val="2"/>
        </w:numPr>
        <w:bidi w:val="0"/>
        <w:spacing w:line="240" w:lineRule="auto"/>
        <w:rPr>
          <w:rFonts w:asciiTheme="minorHAnsi" w:hAnsiTheme="minorHAnsi" w:cstheme="minorHAnsi"/>
          <w:szCs w:val="22"/>
        </w:rPr>
      </w:pPr>
      <w:r w:rsidRPr="00E77FBB">
        <w:rPr>
          <w:rFonts w:asciiTheme="minorHAnsi" w:hAnsiTheme="minorHAnsi" w:cstheme="minorHAnsi"/>
          <w:szCs w:val="22"/>
        </w:rPr>
        <w:t xml:space="preserve">Last date for submission of Bids </w:t>
      </w:r>
      <w:r w:rsidR="00E77FBB" w:rsidRPr="00E77FBB">
        <w:rPr>
          <w:rFonts w:asciiTheme="minorHAnsi" w:hAnsiTheme="minorHAnsi" w:cstheme="minorHAnsi"/>
          <w:szCs w:val="22"/>
        </w:rPr>
        <w:t xml:space="preserve">to </w:t>
      </w:r>
      <w:r w:rsidRPr="00E77FBB">
        <w:rPr>
          <w:rFonts w:asciiTheme="minorHAnsi" w:hAnsiTheme="minorHAnsi" w:cstheme="minorHAnsi"/>
          <w:szCs w:val="22"/>
        </w:rPr>
        <w:t xml:space="preserve">the Tender has been extended to </w:t>
      </w:r>
      <w:r w:rsidRPr="00E77FBB">
        <w:rPr>
          <w:rFonts w:asciiTheme="minorHAnsi" w:hAnsiTheme="minorHAnsi" w:cstheme="minorHAnsi"/>
          <w:b/>
          <w:bCs/>
          <w:szCs w:val="22"/>
        </w:rPr>
        <w:t xml:space="preserve">until </w:t>
      </w:r>
      <w:r w:rsidR="007733CA" w:rsidRPr="00E77FBB">
        <w:rPr>
          <w:rFonts w:asciiTheme="minorHAnsi" w:hAnsiTheme="minorHAnsi" w:cstheme="minorHAnsi"/>
          <w:b/>
          <w:bCs/>
          <w:szCs w:val="22"/>
        </w:rPr>
        <w:t xml:space="preserve">no later than </w:t>
      </w:r>
      <w:r w:rsidRPr="00E77FBB">
        <w:rPr>
          <w:rFonts w:asciiTheme="minorHAnsi" w:hAnsiTheme="minorHAnsi" w:cstheme="minorHAnsi"/>
          <w:b/>
          <w:bCs/>
          <w:szCs w:val="22"/>
        </w:rPr>
        <w:t>June</w:t>
      </w:r>
      <w:r w:rsidR="007733CA" w:rsidRPr="00E77FBB">
        <w:rPr>
          <w:rFonts w:asciiTheme="minorHAnsi" w:hAnsiTheme="minorHAnsi" w:cstheme="minorHAnsi"/>
          <w:b/>
          <w:bCs/>
          <w:szCs w:val="22"/>
        </w:rPr>
        <w:t xml:space="preserve"> </w:t>
      </w:r>
      <w:r w:rsidR="00C61AA0">
        <w:rPr>
          <w:rFonts w:asciiTheme="minorHAnsi" w:hAnsiTheme="minorHAnsi" w:cstheme="minorHAnsi"/>
          <w:b/>
          <w:bCs/>
          <w:szCs w:val="22"/>
        </w:rPr>
        <w:t>18</w:t>
      </w:r>
      <w:r w:rsidR="007733CA" w:rsidRPr="00E77FBB">
        <w:rPr>
          <w:rFonts w:asciiTheme="minorHAnsi" w:hAnsiTheme="minorHAnsi" w:cstheme="minorHAnsi"/>
          <w:b/>
          <w:bCs/>
          <w:szCs w:val="22"/>
          <w:vertAlign w:val="superscript"/>
        </w:rPr>
        <w:t>th</w:t>
      </w:r>
      <w:r w:rsidR="0029301B" w:rsidRPr="00E77FBB">
        <w:rPr>
          <w:rFonts w:asciiTheme="minorHAnsi" w:hAnsiTheme="minorHAnsi" w:cstheme="minorHAnsi"/>
          <w:b/>
          <w:bCs/>
          <w:szCs w:val="22"/>
        </w:rPr>
        <w:t>, 2024</w:t>
      </w:r>
      <w:r w:rsidRPr="00E77FBB">
        <w:rPr>
          <w:rFonts w:asciiTheme="minorHAnsi" w:hAnsiTheme="minorHAnsi" w:cstheme="minorHAnsi"/>
          <w:b/>
          <w:bCs/>
          <w:szCs w:val="22"/>
        </w:rPr>
        <w:t>,</w:t>
      </w:r>
      <w:r w:rsidR="000535C0" w:rsidRPr="00E77FBB">
        <w:rPr>
          <w:rFonts w:asciiTheme="minorHAnsi" w:hAnsiTheme="minorHAnsi" w:cstheme="minorHAnsi"/>
          <w:b/>
          <w:bCs/>
          <w:szCs w:val="22"/>
        </w:rPr>
        <w:t xml:space="preserve"> at 13:00 (Israel time</w:t>
      </w:r>
      <w:r w:rsidRPr="00E77FBB">
        <w:rPr>
          <w:rFonts w:asciiTheme="minorHAnsi" w:hAnsiTheme="minorHAnsi" w:cstheme="minorHAnsi"/>
          <w:szCs w:val="22"/>
        </w:rPr>
        <w:t>)</w:t>
      </w:r>
      <w:r w:rsidR="007733CA" w:rsidRPr="00E77FBB">
        <w:rPr>
          <w:rFonts w:asciiTheme="minorHAnsi" w:hAnsiTheme="minorHAnsi" w:cstheme="minorHAnsi"/>
          <w:szCs w:val="22"/>
        </w:rPr>
        <w:t>.</w:t>
      </w:r>
      <w:r w:rsidRPr="00E77FBB">
        <w:rPr>
          <w:rFonts w:asciiTheme="minorHAnsi" w:hAnsiTheme="minorHAnsi" w:cstheme="minorHAnsi"/>
          <w:szCs w:val="22"/>
        </w:rPr>
        <w:t xml:space="preserve"> </w:t>
      </w:r>
    </w:p>
    <w:p w14:paraId="332D3739" w14:textId="6EC4CEEF" w:rsidR="00CA5D55" w:rsidRPr="00E77FBB" w:rsidRDefault="009942FC" w:rsidP="00E77FBB">
      <w:pPr>
        <w:pStyle w:val="2"/>
        <w:numPr>
          <w:ilvl w:val="0"/>
          <w:numId w:val="0"/>
        </w:numPr>
        <w:bidi w:val="0"/>
        <w:spacing w:line="240" w:lineRule="auto"/>
        <w:rPr>
          <w:szCs w:val="22"/>
          <w:rtl/>
        </w:rPr>
      </w:pPr>
      <w:bookmarkStart w:id="8" w:name="_GoBack"/>
      <w:bookmarkEnd w:id="7"/>
      <w:bookmarkEnd w:id="8"/>
      <w:r w:rsidRPr="00E77FBB">
        <w:rPr>
          <w:rFonts w:asciiTheme="minorHAnsi" w:hAnsiTheme="minorHAnsi" w:cstheme="minorHAnsi"/>
          <w:szCs w:val="22"/>
        </w:rPr>
        <w:t>This notice contains general and preliminary information only and the binding version is provided in the Tender documents</w:t>
      </w:r>
      <w:r w:rsidRPr="00E77FBB">
        <w:rPr>
          <w:szCs w:val="22"/>
        </w:rPr>
        <w:t>.</w:t>
      </w:r>
    </w:p>
    <w:p w14:paraId="68AC4F36" w14:textId="77777777" w:rsidR="00CA5D55" w:rsidRPr="00E77FBB" w:rsidRDefault="00CA5D55" w:rsidP="00E77FBB">
      <w:pPr>
        <w:rPr>
          <w:sz w:val="22"/>
          <w:szCs w:val="22"/>
          <w:rtl/>
        </w:rPr>
      </w:pPr>
    </w:p>
    <w:p w14:paraId="3567ABBA" w14:textId="77777777" w:rsidR="00CA5D55" w:rsidRPr="00E77FBB" w:rsidRDefault="00CA5D55" w:rsidP="00E77FBB">
      <w:pPr>
        <w:rPr>
          <w:sz w:val="22"/>
          <w:szCs w:val="22"/>
          <w:rtl/>
        </w:rPr>
      </w:pPr>
    </w:p>
    <w:p w14:paraId="6533C1A1" w14:textId="77777777" w:rsidR="00147922" w:rsidRPr="00E77FBB" w:rsidRDefault="00147922" w:rsidP="00E77FBB">
      <w:pPr>
        <w:rPr>
          <w:sz w:val="22"/>
          <w:szCs w:val="22"/>
        </w:rPr>
      </w:pPr>
    </w:p>
    <w:sectPr w:rsidR="00147922" w:rsidRPr="00E77FBB" w:rsidSect="002D753D">
      <w:headerReference w:type="default" r:id="rId9"/>
      <w:footerReference w:type="even" r:id="rId10"/>
      <w:pgSz w:w="11906" w:h="16838"/>
      <w:pgMar w:top="1440" w:right="1800" w:bottom="1440" w:left="180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BBEFB4" w14:textId="77777777" w:rsidR="002D753D" w:rsidRDefault="002D753D">
      <w:r>
        <w:separator/>
      </w:r>
    </w:p>
  </w:endnote>
  <w:endnote w:type="continuationSeparator" w:id="0">
    <w:p w14:paraId="1EAA2E0E" w14:textId="77777777" w:rsidR="002D753D" w:rsidRDefault="002D7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86F527" w14:textId="77777777" w:rsidR="00CE1936" w:rsidRDefault="00CE1936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14:paraId="3F77C49E" w14:textId="77777777" w:rsidR="00CE1936" w:rsidRDefault="00CE1936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20D688" w14:textId="77777777" w:rsidR="002D753D" w:rsidRDefault="002D753D">
      <w:r>
        <w:separator/>
      </w:r>
    </w:p>
  </w:footnote>
  <w:footnote w:type="continuationSeparator" w:id="0">
    <w:p w14:paraId="5B1CEDA8" w14:textId="77777777" w:rsidR="002D753D" w:rsidRDefault="002D75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005DD0" w14:textId="77777777" w:rsidR="00CE1936" w:rsidRDefault="00CE1936">
    <w:pPr>
      <w:bidi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246438"/>
    <w:multiLevelType w:val="multilevel"/>
    <w:tmpl w:val="E4A06E1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47115E9"/>
    <w:multiLevelType w:val="multilevel"/>
    <w:tmpl w:val="2C60C22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val="en-US"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524"/>
        </w:tabs>
        <w:ind w:left="2524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David" w:hint="default"/>
        <w:color w:val="auto"/>
        <w:sz w:val="24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D55"/>
    <w:rsid w:val="00005270"/>
    <w:rsid w:val="00016A8A"/>
    <w:rsid w:val="00023A52"/>
    <w:rsid w:val="000535C0"/>
    <w:rsid w:val="00053B42"/>
    <w:rsid w:val="000A5ADF"/>
    <w:rsid w:val="000C2035"/>
    <w:rsid w:val="000C5963"/>
    <w:rsid w:val="001377EB"/>
    <w:rsid w:val="00147922"/>
    <w:rsid w:val="00151B2C"/>
    <w:rsid w:val="00153563"/>
    <w:rsid w:val="001C0B0D"/>
    <w:rsid w:val="001C3D0F"/>
    <w:rsid w:val="001D175F"/>
    <w:rsid w:val="00273A10"/>
    <w:rsid w:val="00273CF1"/>
    <w:rsid w:val="00276DD4"/>
    <w:rsid w:val="00280CA5"/>
    <w:rsid w:val="0029301B"/>
    <w:rsid w:val="00293AAF"/>
    <w:rsid w:val="00293C7C"/>
    <w:rsid w:val="00293CEE"/>
    <w:rsid w:val="002B60F9"/>
    <w:rsid w:val="002C1BF4"/>
    <w:rsid w:val="002D753D"/>
    <w:rsid w:val="003135B8"/>
    <w:rsid w:val="0039409D"/>
    <w:rsid w:val="003C75A5"/>
    <w:rsid w:val="004220C8"/>
    <w:rsid w:val="00427B91"/>
    <w:rsid w:val="004672D9"/>
    <w:rsid w:val="004869A0"/>
    <w:rsid w:val="00490C6D"/>
    <w:rsid w:val="00516269"/>
    <w:rsid w:val="00525658"/>
    <w:rsid w:val="005332F2"/>
    <w:rsid w:val="00580B78"/>
    <w:rsid w:val="005E3F11"/>
    <w:rsid w:val="005E6238"/>
    <w:rsid w:val="00637717"/>
    <w:rsid w:val="006A23D1"/>
    <w:rsid w:val="006B18F4"/>
    <w:rsid w:val="00761805"/>
    <w:rsid w:val="007733CA"/>
    <w:rsid w:val="007D235F"/>
    <w:rsid w:val="00805C51"/>
    <w:rsid w:val="008B0E6F"/>
    <w:rsid w:val="008D3D17"/>
    <w:rsid w:val="00913F50"/>
    <w:rsid w:val="00920EE2"/>
    <w:rsid w:val="00940964"/>
    <w:rsid w:val="00951775"/>
    <w:rsid w:val="0096501E"/>
    <w:rsid w:val="00966091"/>
    <w:rsid w:val="00973205"/>
    <w:rsid w:val="00973E76"/>
    <w:rsid w:val="009767C0"/>
    <w:rsid w:val="009942FC"/>
    <w:rsid w:val="009F0E26"/>
    <w:rsid w:val="00A15FA2"/>
    <w:rsid w:val="00A80B8C"/>
    <w:rsid w:val="00AA0A4B"/>
    <w:rsid w:val="00AA27E6"/>
    <w:rsid w:val="00B06D9A"/>
    <w:rsid w:val="00B423AC"/>
    <w:rsid w:val="00B9154B"/>
    <w:rsid w:val="00BF2F1D"/>
    <w:rsid w:val="00C11900"/>
    <w:rsid w:val="00C26566"/>
    <w:rsid w:val="00C47CAA"/>
    <w:rsid w:val="00C52C8D"/>
    <w:rsid w:val="00C61AA0"/>
    <w:rsid w:val="00C97B2D"/>
    <w:rsid w:val="00CA5D55"/>
    <w:rsid w:val="00CA6B33"/>
    <w:rsid w:val="00CE1936"/>
    <w:rsid w:val="00CF7E36"/>
    <w:rsid w:val="00D30F80"/>
    <w:rsid w:val="00DC61E8"/>
    <w:rsid w:val="00DD5ACC"/>
    <w:rsid w:val="00DF7A23"/>
    <w:rsid w:val="00E378B5"/>
    <w:rsid w:val="00E77FBB"/>
    <w:rsid w:val="00E86CF2"/>
    <w:rsid w:val="00E97C8D"/>
    <w:rsid w:val="00EB4410"/>
    <w:rsid w:val="00EE1A2F"/>
    <w:rsid w:val="00EF27C0"/>
    <w:rsid w:val="00F016E7"/>
    <w:rsid w:val="00F20800"/>
    <w:rsid w:val="00F26B53"/>
    <w:rsid w:val="00F33AD8"/>
    <w:rsid w:val="00F812A4"/>
    <w:rsid w:val="00FC73F7"/>
    <w:rsid w:val="00FD389C"/>
    <w:rsid w:val="00FE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8F50B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_0 תו,Heading 4 Char Char תו,Heading 4 Char Char Char תו,h4 תו,H4 תו,Hn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uiPriority w:val="99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numbering" w:customStyle="1" w:styleId="-4123">
    <w:name w:val="משרד האוצר - מדורג4123"/>
    <w:uiPriority w:val="99"/>
    <w:rsid w:val="00A80B8C"/>
  </w:style>
  <w:style w:type="paragraph" w:styleId="a6">
    <w:name w:val="header"/>
    <w:aliases w:val="כותרת ראשית"/>
    <w:basedOn w:val="a"/>
    <w:link w:val="a7"/>
    <w:uiPriority w:val="99"/>
    <w:rsid w:val="003135B8"/>
    <w:pPr>
      <w:tabs>
        <w:tab w:val="center" w:pos="4153"/>
        <w:tab w:val="right" w:pos="8306"/>
      </w:tabs>
      <w:overflowPunct/>
      <w:autoSpaceDE/>
      <w:autoSpaceDN/>
      <w:bidi/>
      <w:adjustRightInd/>
      <w:spacing w:before="240"/>
      <w:jc w:val="right"/>
      <w:textAlignment w:val="auto"/>
    </w:pPr>
    <w:rPr>
      <w:rFonts w:cs="Times New Roman"/>
      <w:bCs w:val="0"/>
      <w:noProof/>
      <w:color w:val="auto"/>
      <w:sz w:val="24"/>
      <w:szCs w:val="24"/>
      <w:lang w:eastAsia="en-US"/>
    </w:rPr>
  </w:style>
  <w:style w:type="character" w:customStyle="1" w:styleId="a7">
    <w:name w:val="כותרת עליונה תו"/>
    <w:aliases w:val="כותרת ראשית תו"/>
    <w:basedOn w:val="a0"/>
    <w:link w:val="a6"/>
    <w:uiPriority w:val="99"/>
    <w:rsid w:val="003135B8"/>
    <w:rPr>
      <w:rFonts w:ascii="Times New Roman" w:eastAsia="Times New Roman" w:hAnsi="Times New Roman" w:cs="Times New Roman"/>
      <w:noProof/>
      <w:sz w:val="24"/>
      <w:szCs w:val="24"/>
    </w:rPr>
  </w:style>
  <w:style w:type="paragraph" w:styleId="a8">
    <w:name w:val="List Paragraph"/>
    <w:basedOn w:val="a"/>
    <w:uiPriority w:val="34"/>
    <w:qFormat/>
    <w:rsid w:val="003135B8"/>
    <w:pPr>
      <w:ind w:left="720"/>
      <w:contextualSpacing/>
    </w:pPr>
  </w:style>
  <w:style w:type="paragraph" w:customStyle="1" w:styleId="111">
    <w:name w:val="1.1.1 רגיל"/>
    <w:basedOn w:val="a"/>
    <w:link w:val="1110"/>
    <w:qFormat/>
    <w:rsid w:val="00F016E7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</w:pPr>
    <w:rPr>
      <w:rFonts w:ascii="David" w:eastAsiaTheme="minorHAnsi" w:hAnsi="David" w:cs="David"/>
      <w:bCs w:val="0"/>
      <w:color w:val="auto"/>
      <w:sz w:val="24"/>
      <w:szCs w:val="24"/>
      <w:lang w:eastAsia="en-US"/>
    </w:rPr>
  </w:style>
  <w:style w:type="character" w:customStyle="1" w:styleId="1110">
    <w:name w:val="1.1.1 רגיל תו"/>
    <w:basedOn w:val="a0"/>
    <w:link w:val="111"/>
    <w:rsid w:val="00F016E7"/>
    <w:rPr>
      <w:rFonts w:ascii="David" w:hAnsi="David" w:cs="David"/>
      <w:sz w:val="24"/>
      <w:szCs w:val="24"/>
    </w:rPr>
  </w:style>
  <w:style w:type="paragraph" w:customStyle="1" w:styleId="1111">
    <w:name w:val="1.1.1.1 כותרת"/>
    <w:basedOn w:val="a"/>
    <w:link w:val="11110"/>
    <w:qFormat/>
    <w:rsid w:val="00F016E7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1935" w:hanging="765"/>
      <w:jc w:val="both"/>
      <w:textAlignment w:val="auto"/>
    </w:pPr>
    <w:rPr>
      <w:rFonts w:ascii="David" w:hAnsi="David" w:cs="David"/>
      <w:b/>
      <w:noProof/>
      <w:color w:val="auto"/>
      <w:sz w:val="24"/>
      <w:szCs w:val="24"/>
    </w:rPr>
  </w:style>
  <w:style w:type="character" w:customStyle="1" w:styleId="11110">
    <w:name w:val="1.1.1.1 כותרת תו"/>
    <w:basedOn w:val="a0"/>
    <w:link w:val="1111"/>
    <w:rsid w:val="00F016E7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11">
    <w:name w:val="1.1 כותרת"/>
    <w:basedOn w:val="a"/>
    <w:link w:val="110"/>
    <w:qFormat/>
    <w:rsid w:val="00276DD4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  <w:outlineLvl w:val="2"/>
    </w:pPr>
    <w:rPr>
      <w:rFonts w:ascii="David" w:hAnsi="David" w:cs="David"/>
      <w:b/>
      <w:noProof/>
      <w:color w:val="auto"/>
      <w:sz w:val="28"/>
      <w:szCs w:val="28"/>
    </w:rPr>
  </w:style>
  <w:style w:type="character" w:customStyle="1" w:styleId="110">
    <w:name w:val="1.1 כותרת תו"/>
    <w:basedOn w:val="a0"/>
    <w:link w:val="11"/>
    <w:rsid w:val="00276DD4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styleId="a9">
    <w:name w:val="caption"/>
    <w:basedOn w:val="a"/>
    <w:next w:val="a"/>
    <w:uiPriority w:val="35"/>
    <w:semiHidden/>
    <w:unhideWhenUsed/>
    <w:qFormat/>
    <w:rsid w:val="00BF2F1D"/>
    <w:pPr>
      <w:overflowPunct/>
      <w:autoSpaceDE/>
      <w:autoSpaceDN/>
      <w:adjustRightInd/>
      <w:textAlignment w:val="auto"/>
    </w:pPr>
    <w:rPr>
      <w:rFonts w:cs="Times New Roman"/>
      <w:b/>
      <w:color w:val="2E74B5" w:themeColor="accent1" w:themeShade="BF"/>
      <w:sz w:val="16"/>
      <w:szCs w:val="16"/>
      <w:lang w:eastAsia="en-US"/>
    </w:rPr>
  </w:style>
  <w:style w:type="paragraph" w:customStyle="1" w:styleId="1-">
    <w:name w:val="1 - כותרת"/>
    <w:basedOn w:val="2"/>
    <w:qFormat/>
    <w:rsid w:val="00C52C8D"/>
    <w:pPr>
      <w:keepNext/>
      <w:keepLines/>
      <w:numPr>
        <w:ilvl w:val="0"/>
        <w:numId w:val="0"/>
      </w:numPr>
      <w:tabs>
        <w:tab w:val="left" w:pos="1050"/>
      </w:tabs>
      <w:spacing w:before="0" w:line="240" w:lineRule="auto"/>
      <w:ind w:left="360" w:hanging="360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12">
    <w:name w:val="1.1.1 כותרת"/>
    <w:basedOn w:val="a"/>
    <w:link w:val="1113"/>
    <w:qFormat/>
    <w:rsid w:val="00C52C8D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ind w:left="1494" w:hanging="504"/>
      <w:jc w:val="both"/>
      <w:textAlignment w:val="auto"/>
    </w:pPr>
    <w:rPr>
      <w:rFonts w:ascii="David" w:eastAsiaTheme="minorHAnsi" w:hAnsi="David" w:cs="David"/>
      <w:b/>
      <w:color w:val="auto"/>
      <w:sz w:val="24"/>
      <w:szCs w:val="24"/>
      <w:lang w:eastAsia="en-US"/>
    </w:rPr>
  </w:style>
  <w:style w:type="paragraph" w:customStyle="1" w:styleId="11111">
    <w:name w:val="1.1.1.1 רגיל"/>
    <w:basedOn w:val="a"/>
    <w:qFormat/>
    <w:rsid w:val="00C52C8D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1757" w:hanging="765"/>
      <w:jc w:val="both"/>
      <w:textAlignment w:val="auto"/>
    </w:pPr>
    <w:rPr>
      <w:rFonts w:ascii="David" w:hAnsi="David" w:cs="David"/>
      <w:bCs w:val="0"/>
      <w:noProof/>
      <w:color w:val="auto"/>
      <w:sz w:val="24"/>
      <w:szCs w:val="24"/>
    </w:rPr>
  </w:style>
  <w:style w:type="character" w:customStyle="1" w:styleId="1113">
    <w:name w:val="1.1.1 כותרת תו"/>
    <w:basedOn w:val="a0"/>
    <w:link w:val="1112"/>
    <w:rsid w:val="00C52C8D"/>
    <w:rPr>
      <w:rFonts w:ascii="David" w:hAnsi="David" w:cs="David"/>
      <w:b/>
      <w:bCs/>
      <w:sz w:val="24"/>
      <w:szCs w:val="24"/>
    </w:rPr>
  </w:style>
  <w:style w:type="paragraph" w:customStyle="1" w:styleId="111110">
    <w:name w:val="1.1.1.1.1 רגיל"/>
    <w:basedOn w:val="a"/>
    <w:link w:val="111111"/>
    <w:qFormat/>
    <w:rsid w:val="00C52C8D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2232" w:hanging="792"/>
      <w:jc w:val="both"/>
      <w:textAlignment w:val="auto"/>
    </w:pPr>
    <w:rPr>
      <w:rFonts w:cs="David"/>
      <w:bCs w:val="0"/>
      <w:noProof/>
      <w:color w:val="auto"/>
      <w:sz w:val="24"/>
      <w:szCs w:val="24"/>
    </w:rPr>
  </w:style>
  <w:style w:type="character" w:customStyle="1" w:styleId="111111">
    <w:name w:val="1.1.1.1.1 רגיל תו"/>
    <w:basedOn w:val="a0"/>
    <w:link w:val="111110"/>
    <w:rsid w:val="00C52C8D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aa">
    <w:name w:val="Unresolved Mention"/>
    <w:basedOn w:val="a0"/>
    <w:uiPriority w:val="99"/>
    <w:semiHidden/>
    <w:unhideWhenUsed/>
    <w:rsid w:val="00DD5A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piba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538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PIBA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אסתי אליהו</cp:lastModifiedBy>
  <cp:revision>2</cp:revision>
  <dcterms:created xsi:type="dcterms:W3CDTF">2024-05-09T09:15:00Z</dcterms:created>
  <dcterms:modified xsi:type="dcterms:W3CDTF">2024-05-09T09:15:00Z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-937410667</vt:i4>
  </property>
</Properties>
</file>